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0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Kaposvári Egyetem Pedagógiai Kar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Társadalom- és kultúratudományi Intézet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Társadalomtudományi Tanszék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Kaposvár, Guba S. 40.</w:t>
      </w:r>
    </w:p>
    <w:p w:rsidR="009235EE" w:rsidRPr="00543A03" w:rsidRDefault="009235EE" w:rsidP="00923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5EE" w:rsidRPr="00955A80" w:rsidRDefault="009235EE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5EE" w:rsidRPr="00451CC8" w:rsidRDefault="008A35F9" w:rsidP="008A35F9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51CC8">
        <w:rPr>
          <w:rFonts w:ascii="Times New Roman" w:hAnsi="Times New Roman" w:cs="Times New Roman"/>
          <w:sz w:val="40"/>
          <w:szCs w:val="40"/>
        </w:rPr>
        <w:t>Oktatói tematika</w:t>
      </w:r>
    </w:p>
    <w:p w:rsidR="001D7272" w:rsidRPr="00451CC8" w:rsidRDefault="001D7272" w:rsidP="00451CC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1D7272" w:rsidRPr="00451CC8" w:rsidRDefault="001D7272" w:rsidP="001D72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51CC8">
        <w:rPr>
          <w:rFonts w:ascii="Times New Roman" w:hAnsi="Times New Roman" w:cs="Times New Roman"/>
          <w:b/>
          <w:sz w:val="40"/>
          <w:szCs w:val="40"/>
        </w:rPr>
        <w:t>Etika</w:t>
      </w:r>
    </w:p>
    <w:p w:rsidR="00451CC8" w:rsidRPr="00451CC8" w:rsidRDefault="00451CC8" w:rsidP="00451CC8">
      <w:pPr>
        <w:spacing w:after="0" w:line="240" w:lineRule="auto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451CC8">
        <w:rPr>
          <w:rFonts w:ascii="Times New Roman" w:hAnsi="Times New Roman" w:cs="Times New Roman"/>
          <w:i/>
          <w:sz w:val="40"/>
          <w:szCs w:val="40"/>
        </w:rPr>
        <w:t>Nemzetközi tanulmányok BA (nappali)</w:t>
      </w:r>
    </w:p>
    <w:p w:rsidR="001D7272" w:rsidRPr="00451CC8" w:rsidRDefault="001D7272" w:rsidP="001D727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51CC8">
        <w:rPr>
          <w:rFonts w:ascii="Times New Roman" w:hAnsi="Times New Roman" w:cs="Times New Roman"/>
          <w:sz w:val="40"/>
          <w:szCs w:val="40"/>
        </w:rPr>
        <w:t>3BNNET3-GY-ETIKA</w:t>
      </w:r>
    </w:p>
    <w:p w:rsidR="008A35F9" w:rsidRDefault="008A35F9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P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72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Oktatási időszak: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6. félév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Óraszám: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 w:rsidRPr="00090C08">
        <w:rPr>
          <w:rFonts w:ascii="Times New Roman" w:hAnsi="Times New Roman" w:cs="Times New Roman"/>
          <w:sz w:val="24"/>
          <w:szCs w:val="24"/>
          <w:highlight w:val="yellow"/>
        </w:rPr>
        <w:t>X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Kreditérték: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2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Oktatási forma: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szeminárium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Értékelési forma: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írásbeli és szóbeli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Terjedelem: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3</w:t>
      </w:r>
    </w:p>
    <w:p w:rsidR="008A35F9" w:rsidRDefault="008A35F9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Pr="00955A80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7272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Tantárgyfelelős: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Dr. Bács Gábor PhD, adjunktus</w:t>
      </w:r>
    </w:p>
    <w:p w:rsidR="00541EDB" w:rsidRPr="00955A80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Oktató: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Dr. Bács Gábor PhD, adjunktus</w:t>
      </w:r>
    </w:p>
    <w:p w:rsidR="00541EDB" w:rsidRDefault="00541EDB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EDB" w:rsidRPr="00955A80" w:rsidRDefault="00541EDB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EDB" w:rsidRPr="00955A80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Tanszékvezető:</w:t>
      </w:r>
    </w:p>
    <w:p w:rsidR="00541EDB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habil Bertalan Péter PhD,</w:t>
      </w:r>
    </w:p>
    <w:p w:rsidR="00090C08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tanszékvezető, egyetemi docens</w:t>
      </w:r>
    </w:p>
    <w:p w:rsidR="00CC75BC" w:rsidRDefault="00CC75BC" w:rsidP="00CC75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CC75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C75BC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5096" w:rsidRDefault="0011077C" w:rsidP="001C50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Kaposvári Egyetem, 2015-2016</w:t>
      </w:r>
      <w:r w:rsidR="00CC75BC">
        <w:rPr>
          <w:rFonts w:ascii="Times New Roman" w:hAnsi="Times New Roman" w:cs="Times New Roman"/>
          <w:sz w:val="24"/>
          <w:szCs w:val="24"/>
        </w:rPr>
        <w:t>. oktatási év</w:t>
      </w:r>
    </w:p>
    <w:p w:rsidR="001C5096" w:rsidRPr="007E2730" w:rsidRDefault="007E2730" w:rsidP="001C5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lastRenderedPageBreak/>
        <w:t>Célok</w:t>
      </w:r>
    </w:p>
    <w:p w:rsidR="001C5096" w:rsidRDefault="001C5096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A57" w:rsidRDefault="00032A57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kurzus célja megismertetni a szakos hallgatókat </w:t>
      </w:r>
      <w:r w:rsidR="00EE43E6">
        <w:rPr>
          <w:rFonts w:ascii="Times New Roman" w:hAnsi="Times New Roman" w:cs="Times New Roman"/>
          <w:sz w:val="24"/>
          <w:szCs w:val="24"/>
        </w:rPr>
        <w:t>az általános etik</w:t>
      </w:r>
      <w:r>
        <w:rPr>
          <w:rFonts w:ascii="Times New Roman" w:hAnsi="Times New Roman" w:cs="Times New Roman"/>
          <w:sz w:val="24"/>
          <w:szCs w:val="24"/>
        </w:rPr>
        <w:t xml:space="preserve">a, azon belül </w:t>
      </w:r>
      <w:r w:rsidR="00EE43E6">
        <w:rPr>
          <w:rFonts w:ascii="Times New Roman" w:hAnsi="Times New Roman" w:cs="Times New Roman"/>
          <w:sz w:val="24"/>
          <w:szCs w:val="24"/>
        </w:rPr>
        <w:t xml:space="preserve">a nyugati és a keleti civilizáció etikai </w:t>
      </w:r>
      <w:r>
        <w:rPr>
          <w:rFonts w:ascii="Times New Roman" w:hAnsi="Times New Roman" w:cs="Times New Roman"/>
          <w:sz w:val="24"/>
          <w:szCs w:val="24"/>
        </w:rPr>
        <w:t>hagyományokkal és a nyugati filozófia legfontosabb etikai rendszereivel. A kurzus fő célja megismertetni a szakos hallgatókat a nemzetközi kapcsolatok alkalmazott etikájával, annak témaköreivel</w:t>
      </w:r>
      <w:r w:rsidR="008427F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kérdéseivel, elméleteivel, fogalmaival és eseteivel.</w:t>
      </w:r>
    </w:p>
    <w:p w:rsidR="00EE43E6" w:rsidRDefault="00EE43E6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730" w:rsidRPr="007E2730" w:rsidRDefault="007E2730" w:rsidP="001C5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t>Feladatok</w:t>
      </w:r>
    </w:p>
    <w:p w:rsidR="007E2730" w:rsidRDefault="007E2730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A57" w:rsidRDefault="008E375E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kurzus </w:t>
      </w:r>
      <w:r w:rsidR="008427F8">
        <w:rPr>
          <w:rFonts w:ascii="Times New Roman" w:hAnsi="Times New Roman" w:cs="Times New Roman"/>
          <w:sz w:val="24"/>
          <w:szCs w:val="24"/>
        </w:rPr>
        <w:t>olyan faktuális és fogalmi ismereteket nyújt, melyek hozzásegítik a hallgatókat a nemzetközi viszonyok etikai aspektusainak jobb megértéséhez és kezeléséhez.</w:t>
      </w:r>
    </w:p>
    <w:p w:rsidR="008E375E" w:rsidRDefault="008E375E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730" w:rsidRPr="007E2730" w:rsidRDefault="007E2730" w:rsidP="001C5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t>Tantárgy tartalma:</w:t>
      </w:r>
    </w:p>
    <w:p w:rsidR="007E2730" w:rsidRDefault="007E2730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30"/>
        <w:gridCol w:w="2197"/>
        <w:gridCol w:w="3971"/>
        <w:gridCol w:w="2244"/>
      </w:tblGrid>
      <w:tr w:rsidR="007E2730" w:rsidRPr="0062612E" w:rsidTr="0063271A">
        <w:tc>
          <w:tcPr>
            <w:tcW w:w="630" w:type="dxa"/>
          </w:tcPr>
          <w:p w:rsidR="007E2730" w:rsidRPr="0062612E" w:rsidRDefault="007E2730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  <w:tc>
          <w:tcPr>
            <w:tcW w:w="2197" w:type="dxa"/>
          </w:tcPr>
          <w:p w:rsidR="007E2730" w:rsidRPr="0062612E" w:rsidRDefault="00E37C45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Munkaforma</w:t>
            </w:r>
          </w:p>
        </w:tc>
        <w:tc>
          <w:tcPr>
            <w:tcW w:w="3971" w:type="dxa"/>
          </w:tcPr>
          <w:p w:rsidR="007E2730" w:rsidRPr="0062612E" w:rsidRDefault="00210651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Órai tananyag</w:t>
            </w:r>
          </w:p>
        </w:tc>
        <w:tc>
          <w:tcPr>
            <w:tcW w:w="2244" w:type="dxa"/>
          </w:tcPr>
          <w:p w:rsidR="007E2730" w:rsidRPr="0062612E" w:rsidRDefault="0062612E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Egyéni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felkészülés</w:t>
            </w:r>
          </w:p>
        </w:tc>
      </w:tr>
      <w:tr w:rsidR="007E2730" w:rsidTr="0063271A">
        <w:tc>
          <w:tcPr>
            <w:tcW w:w="630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:rsidR="007E2730" w:rsidRDefault="00C6641B" w:rsidP="00C66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szeminárium</w:t>
            </w:r>
          </w:p>
        </w:tc>
        <w:tc>
          <w:tcPr>
            <w:tcW w:w="3971" w:type="dxa"/>
          </w:tcPr>
          <w:p w:rsidR="007E2730" w:rsidRDefault="00C6641B" w:rsidP="002F1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Bevezetés az etikába</w:t>
            </w:r>
            <w:r w:rsidR="002F1C71">
              <w:rPr>
                <w:rFonts w:ascii="Times New Roman" w:hAnsi="Times New Roman" w:cs="Times New Roman"/>
                <w:sz w:val="24"/>
                <w:szCs w:val="24"/>
              </w:rPr>
              <w:t>. Erkölcs és erkölcstan. Erkölcstan mibenléte és szükségessége.</w:t>
            </w:r>
          </w:p>
        </w:tc>
        <w:tc>
          <w:tcPr>
            <w:tcW w:w="2244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730" w:rsidTr="0063271A">
        <w:tc>
          <w:tcPr>
            <w:tcW w:w="630" w:type="dxa"/>
          </w:tcPr>
          <w:p w:rsidR="007E2730" w:rsidRDefault="00336A8A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E2730" w:rsidRDefault="008C27DE" w:rsidP="007A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Civilizációk etikai tradíciói</w:t>
            </w:r>
            <w:r w:rsidR="002F1C71">
              <w:rPr>
                <w:rFonts w:ascii="Times New Roman" w:hAnsi="Times New Roman" w:cs="Times New Roman"/>
                <w:sz w:val="24"/>
                <w:szCs w:val="24"/>
              </w:rPr>
              <w:t>. A nyugati keresztény</w:t>
            </w:r>
            <w:r w:rsidR="007A05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1C71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7A0520">
              <w:rPr>
                <w:rFonts w:ascii="Times New Roman" w:hAnsi="Times New Roman" w:cs="Times New Roman"/>
                <w:sz w:val="24"/>
                <w:szCs w:val="24"/>
              </w:rPr>
              <w:t>közel-</w:t>
            </w:r>
            <w:r w:rsidR="002F1C71">
              <w:rPr>
                <w:rFonts w:ascii="Times New Roman" w:hAnsi="Times New Roman" w:cs="Times New Roman"/>
                <w:sz w:val="24"/>
                <w:szCs w:val="24"/>
              </w:rPr>
              <w:t>keleti iszlám</w:t>
            </w:r>
            <w:r w:rsidR="007A0520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r w:rsidR="002F1C71">
              <w:rPr>
                <w:rFonts w:ascii="Times New Roman" w:hAnsi="Times New Roman" w:cs="Times New Roman"/>
                <w:sz w:val="24"/>
                <w:szCs w:val="24"/>
              </w:rPr>
              <w:t xml:space="preserve">távol-keleti hindu és kínai </w:t>
            </w:r>
            <w:r w:rsidR="007A0520">
              <w:rPr>
                <w:rFonts w:ascii="Times New Roman" w:hAnsi="Times New Roman" w:cs="Times New Roman"/>
                <w:sz w:val="24"/>
                <w:szCs w:val="24"/>
              </w:rPr>
              <w:t>civilizáció etikai hagyománya.</w:t>
            </w:r>
            <w:r w:rsidR="002F1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4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730" w:rsidTr="0063271A">
        <w:tc>
          <w:tcPr>
            <w:tcW w:w="630" w:type="dxa"/>
          </w:tcPr>
          <w:p w:rsidR="007E2730" w:rsidRDefault="00336A8A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7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E2730" w:rsidRDefault="00336A8A" w:rsidP="00CE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Nyugati filozófiai etikák</w:t>
            </w:r>
            <w:r w:rsidR="00CE3D77">
              <w:rPr>
                <w:rFonts w:ascii="Times New Roman" w:hAnsi="Times New Roman" w:cs="Times New Roman"/>
                <w:sz w:val="24"/>
                <w:szCs w:val="24"/>
              </w:rPr>
              <w:t>. Teleologikus és deontikus etikák.</w:t>
            </w:r>
          </w:p>
        </w:tc>
        <w:tc>
          <w:tcPr>
            <w:tcW w:w="2244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16F" w:rsidTr="0063271A">
        <w:tc>
          <w:tcPr>
            <w:tcW w:w="630" w:type="dxa"/>
          </w:tcPr>
          <w:p w:rsidR="002D716F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7" w:type="dxa"/>
          </w:tcPr>
          <w:p w:rsidR="002D716F" w:rsidRDefault="002D716F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2D716F" w:rsidRDefault="002D716F" w:rsidP="00FD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Nemzetközi kapcsolatok etikája</w:t>
            </w:r>
            <w:r w:rsidR="00CE3D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D3914">
              <w:rPr>
                <w:rFonts w:ascii="Times New Roman" w:hAnsi="Times New Roman" w:cs="Times New Roman"/>
                <w:sz w:val="24"/>
                <w:szCs w:val="24"/>
              </w:rPr>
              <w:t xml:space="preserve">Lehetőségei, kérdései. </w:t>
            </w:r>
            <w:r w:rsidR="00CE3D77">
              <w:rPr>
                <w:rFonts w:ascii="Times New Roman" w:hAnsi="Times New Roman" w:cs="Times New Roman"/>
                <w:sz w:val="24"/>
                <w:szCs w:val="24"/>
              </w:rPr>
              <w:t>Emberi jogok univerzalista etikája.</w:t>
            </w:r>
          </w:p>
        </w:tc>
        <w:tc>
          <w:tcPr>
            <w:tcW w:w="2244" w:type="dxa"/>
          </w:tcPr>
          <w:p w:rsidR="002D716F" w:rsidRDefault="002D716F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651" w:rsidTr="0063271A">
        <w:tc>
          <w:tcPr>
            <w:tcW w:w="630" w:type="dxa"/>
          </w:tcPr>
          <w:p w:rsidR="007E2730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7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E2730" w:rsidRDefault="002D716F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Háború és béke</w:t>
            </w:r>
            <w:r w:rsidR="002F2F09">
              <w:rPr>
                <w:rFonts w:ascii="Times New Roman" w:hAnsi="Times New Roman" w:cs="Times New Roman"/>
                <w:sz w:val="24"/>
                <w:szCs w:val="24"/>
              </w:rPr>
              <w:t>. Realizmus, pacifizmus. Igazságos háború, preventív háború. Nukleáris háború.</w:t>
            </w:r>
          </w:p>
        </w:tc>
        <w:tc>
          <w:tcPr>
            <w:tcW w:w="2244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651" w:rsidTr="0063271A">
        <w:tc>
          <w:tcPr>
            <w:tcW w:w="630" w:type="dxa"/>
          </w:tcPr>
          <w:p w:rsidR="007E2730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7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E2730" w:rsidRDefault="002D716F" w:rsidP="0061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Tömegpusztító fegyverek</w:t>
            </w:r>
            <w:r w:rsidR="002B51CB">
              <w:rPr>
                <w:rFonts w:ascii="Times New Roman" w:hAnsi="Times New Roman" w:cs="Times New Roman"/>
                <w:sz w:val="24"/>
                <w:szCs w:val="24"/>
              </w:rPr>
              <w:t>. Elrettentés. Nukleáris fegyverek bevetése</w:t>
            </w:r>
            <w:r w:rsidR="0061034E">
              <w:rPr>
                <w:rFonts w:ascii="Times New Roman" w:hAnsi="Times New Roman" w:cs="Times New Roman"/>
                <w:sz w:val="24"/>
                <w:szCs w:val="24"/>
              </w:rPr>
              <w:t xml:space="preserve"> háborúban.</w:t>
            </w:r>
            <w:r w:rsidR="002B5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34E">
              <w:rPr>
                <w:rFonts w:ascii="Times New Roman" w:hAnsi="Times New Roman" w:cs="Times New Roman"/>
                <w:sz w:val="24"/>
                <w:szCs w:val="24"/>
              </w:rPr>
              <w:t>Nukleáris, biológiai és vegyi fegyverek fejlesztése</w:t>
            </w:r>
            <w:r w:rsidR="002B51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651" w:rsidTr="0063271A">
        <w:tc>
          <w:tcPr>
            <w:tcW w:w="630" w:type="dxa"/>
          </w:tcPr>
          <w:p w:rsidR="007E2730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7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12AA9" w:rsidRDefault="002D716F" w:rsidP="00712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Terrorizmus</w:t>
            </w:r>
            <w:r w:rsidR="00712AA9">
              <w:rPr>
                <w:lang w:val="en-GB"/>
              </w:rPr>
              <w:t>.</w:t>
            </w:r>
            <w:r w:rsidR="00712AA9">
              <w:rPr>
                <w:rFonts w:ascii="Times New Roman" w:hAnsi="Times New Roman" w:cs="Times New Roman"/>
                <w:sz w:val="24"/>
                <w:szCs w:val="24"/>
              </w:rPr>
              <w:t xml:space="preserve"> Nem-konvencionális hadviselés. Célzott likvidálás. Lehallgatás. Szabadság és biztonság.</w:t>
            </w:r>
          </w:p>
        </w:tc>
        <w:tc>
          <w:tcPr>
            <w:tcW w:w="2244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16F" w:rsidTr="0063271A">
        <w:tc>
          <w:tcPr>
            <w:tcW w:w="630" w:type="dxa"/>
          </w:tcPr>
          <w:p w:rsidR="002D716F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7" w:type="dxa"/>
          </w:tcPr>
          <w:p w:rsidR="002D716F" w:rsidRDefault="002D716F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2D716F" w:rsidRDefault="002D716F" w:rsidP="006A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Külföldi intervenció</w:t>
            </w:r>
            <w:r w:rsidR="006A7026">
              <w:rPr>
                <w:rFonts w:ascii="Times New Roman" w:hAnsi="Times New Roman" w:cs="Times New Roman"/>
                <w:sz w:val="24"/>
                <w:szCs w:val="24"/>
              </w:rPr>
              <w:t>. Függetlenség</w:t>
            </w:r>
            <w:r w:rsidR="00D8146A">
              <w:rPr>
                <w:rFonts w:ascii="Times New Roman" w:hAnsi="Times New Roman" w:cs="Times New Roman"/>
                <w:sz w:val="24"/>
                <w:szCs w:val="24"/>
              </w:rPr>
              <w:t xml:space="preserve"> és</w:t>
            </w:r>
            <w:r w:rsidR="006A7026">
              <w:rPr>
                <w:rFonts w:ascii="Times New Roman" w:hAnsi="Times New Roman" w:cs="Times New Roman"/>
                <w:sz w:val="24"/>
                <w:szCs w:val="24"/>
              </w:rPr>
              <w:t xml:space="preserve"> humanitárius beavatkozás</w:t>
            </w:r>
            <w:r w:rsidR="006A7026">
              <w:rPr>
                <w:lang w:val="en-GB"/>
              </w:rPr>
              <w:t>.</w:t>
            </w:r>
          </w:p>
        </w:tc>
        <w:tc>
          <w:tcPr>
            <w:tcW w:w="2244" w:type="dxa"/>
          </w:tcPr>
          <w:p w:rsidR="002D716F" w:rsidRDefault="002D716F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651" w:rsidTr="0063271A">
        <w:tc>
          <w:tcPr>
            <w:tcW w:w="630" w:type="dxa"/>
          </w:tcPr>
          <w:p w:rsidR="007E2730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7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E2730" w:rsidRDefault="00336A8A" w:rsidP="0015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Szegénység</w:t>
            </w:r>
            <w:r w:rsidR="00156B38">
              <w:rPr>
                <w:rFonts w:ascii="Times New Roman" w:hAnsi="Times New Roman" w:cs="Times New Roman"/>
                <w:sz w:val="24"/>
                <w:szCs w:val="24"/>
              </w:rPr>
              <w:t xml:space="preserve"> a harmadik világban. Nemzetközi segélyezés.</w:t>
            </w:r>
            <w:r w:rsidR="008B3C15">
              <w:rPr>
                <w:rFonts w:ascii="Times New Roman" w:hAnsi="Times New Roman" w:cs="Times New Roman"/>
                <w:sz w:val="24"/>
                <w:szCs w:val="24"/>
              </w:rPr>
              <w:t xml:space="preserve"> Népesség-növekedés.</w:t>
            </w:r>
          </w:p>
        </w:tc>
        <w:tc>
          <w:tcPr>
            <w:tcW w:w="2244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A4C" w:rsidTr="0063271A">
        <w:tc>
          <w:tcPr>
            <w:tcW w:w="630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7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BE1A4C" w:rsidRDefault="00BE1A4C" w:rsidP="00110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Migráció</w:t>
            </w:r>
            <w:r w:rsidR="00156B38">
              <w:rPr>
                <w:rFonts w:ascii="Times New Roman" w:hAnsi="Times New Roman" w:cs="Times New Roman"/>
                <w:sz w:val="24"/>
                <w:szCs w:val="24"/>
              </w:rPr>
              <w:t xml:space="preserve">. Politikai menekültek és gazdasági bevándorlók. A tömeges bevándorlás </w:t>
            </w:r>
            <w:r w:rsidR="009B7EA2">
              <w:rPr>
                <w:rFonts w:ascii="Times New Roman" w:hAnsi="Times New Roman" w:cs="Times New Roman"/>
                <w:sz w:val="24"/>
                <w:szCs w:val="24"/>
              </w:rPr>
              <w:t xml:space="preserve">negatív </w:t>
            </w:r>
            <w:r w:rsidR="00156B38">
              <w:rPr>
                <w:rFonts w:ascii="Times New Roman" w:hAnsi="Times New Roman" w:cs="Times New Roman"/>
                <w:sz w:val="24"/>
                <w:szCs w:val="24"/>
              </w:rPr>
              <w:t>következményei.</w:t>
            </w:r>
          </w:p>
        </w:tc>
        <w:tc>
          <w:tcPr>
            <w:tcW w:w="2244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651" w:rsidTr="0063271A">
        <w:tc>
          <w:tcPr>
            <w:tcW w:w="630" w:type="dxa"/>
          </w:tcPr>
          <w:p w:rsidR="007E2730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7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E2730" w:rsidRDefault="00B619B5" w:rsidP="00D66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Klíma</w:t>
            </w:r>
            <w:r w:rsidR="00336A8A">
              <w:rPr>
                <w:rFonts w:ascii="Times New Roman" w:hAnsi="Times New Roman" w:cs="Times New Roman"/>
                <w:sz w:val="24"/>
                <w:szCs w:val="24"/>
              </w:rPr>
              <w:t>változás</w:t>
            </w:r>
            <w:r w:rsidR="00156B38">
              <w:rPr>
                <w:rFonts w:ascii="Times New Roman" w:hAnsi="Times New Roman" w:cs="Times New Roman"/>
                <w:sz w:val="24"/>
                <w:szCs w:val="24"/>
              </w:rPr>
              <w:t xml:space="preserve">, környezeti katasztrófa. </w:t>
            </w:r>
            <w:r w:rsidR="00D661B6">
              <w:rPr>
                <w:rFonts w:ascii="Times New Roman" w:hAnsi="Times New Roman" w:cs="Times New Roman"/>
                <w:sz w:val="24"/>
                <w:szCs w:val="24"/>
              </w:rPr>
              <w:t>Energiabiztonság és zöld energia.</w:t>
            </w:r>
          </w:p>
        </w:tc>
        <w:tc>
          <w:tcPr>
            <w:tcW w:w="2244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A4C" w:rsidTr="0063271A">
        <w:tc>
          <w:tcPr>
            <w:tcW w:w="630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97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BE1A4C" w:rsidRDefault="008B3C15" w:rsidP="008B3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 új világrend felé. Világkormány, globális igazságszolgáltatás.</w:t>
            </w:r>
          </w:p>
        </w:tc>
        <w:tc>
          <w:tcPr>
            <w:tcW w:w="2244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A8A" w:rsidTr="0063271A">
        <w:tc>
          <w:tcPr>
            <w:tcW w:w="630" w:type="dxa"/>
          </w:tcPr>
          <w:p w:rsidR="00336A8A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97" w:type="dxa"/>
          </w:tcPr>
          <w:p w:rsidR="00336A8A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336A8A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Összegzés</w:t>
            </w:r>
          </w:p>
        </w:tc>
        <w:tc>
          <w:tcPr>
            <w:tcW w:w="2244" w:type="dxa"/>
          </w:tcPr>
          <w:p w:rsidR="00336A8A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10651" w:rsidRDefault="00210651" w:rsidP="00FC48C6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Értékelési forma:</w:t>
      </w:r>
      <w:r w:rsidR="00FC48C6">
        <w:rPr>
          <w:rFonts w:ascii="Times New Roman" w:hAnsi="Times New Roman" w:cs="Times New Roman"/>
          <w:b/>
          <w:sz w:val="24"/>
          <w:szCs w:val="24"/>
        </w:rPr>
        <w:tab/>
      </w: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Órai referátum és házi dolgozat.</w:t>
      </w: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10651" w:rsidRDefault="00210651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Szakirodalom:</w:t>
      </w:r>
    </w:p>
    <w:p w:rsidR="00CC75BC" w:rsidRDefault="00CC75BC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A8A" w:rsidRPr="00336A8A" w:rsidRDefault="00336A8A" w:rsidP="002313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</w:t>
      </w:r>
      <w:r w:rsidRPr="00336A8A">
        <w:rPr>
          <w:rFonts w:ascii="Times New Roman" w:hAnsi="Times New Roman" w:cs="Times New Roman"/>
          <w:i/>
          <w:sz w:val="24"/>
          <w:szCs w:val="24"/>
        </w:rPr>
        <w:t>ötelező irodalom</w:t>
      </w:r>
    </w:p>
    <w:p w:rsidR="00CC75BC" w:rsidRPr="002313CD" w:rsidRDefault="00CC75BC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Amstutz, M. R.: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International Ethics: Concepts, Theories, And Cases in Global Politics</w:t>
      </w:r>
      <w:r w:rsidRPr="002313CD">
        <w:rPr>
          <w:rFonts w:ascii="Times New Roman" w:hAnsi="Times New Roman" w:cs="Times New Roman"/>
          <w:sz w:val="24"/>
          <w:szCs w:val="24"/>
          <w:lang w:val="en-GB"/>
        </w:rPr>
        <w:t>. Rowman and Li</w:t>
      </w:r>
      <w:r>
        <w:rPr>
          <w:rFonts w:ascii="Times New Roman" w:hAnsi="Times New Roman" w:cs="Times New Roman"/>
          <w:sz w:val="24"/>
          <w:szCs w:val="24"/>
          <w:lang w:val="en-GB"/>
        </w:rPr>
        <w:t>ttlefield, 2005.</w:t>
      </w: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Dower, N.: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World Ethics – The New Agenda</w:t>
      </w:r>
      <w:r w:rsidRPr="002313CD">
        <w:rPr>
          <w:rFonts w:ascii="Times New Roman" w:hAnsi="Times New Roman" w:cs="Times New Roman"/>
          <w:sz w:val="24"/>
          <w:szCs w:val="24"/>
          <w:lang w:val="en-GB"/>
        </w:rPr>
        <w:t>. Edinburgh University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Press, 2007.</w:t>
      </w:r>
    </w:p>
    <w:p w:rsidR="00210651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A8A" w:rsidRPr="00336A8A" w:rsidRDefault="00336A8A" w:rsidP="002313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6A8A">
        <w:rPr>
          <w:rFonts w:ascii="Times New Roman" w:hAnsi="Times New Roman" w:cs="Times New Roman"/>
          <w:i/>
          <w:sz w:val="24"/>
          <w:szCs w:val="24"/>
        </w:rPr>
        <w:t>ajánlott irodalom</w:t>
      </w:r>
    </w:p>
    <w:p w:rsidR="00336A8A" w:rsidRDefault="00336A8A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Graham, G.: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Ethics and International Relations</w:t>
      </w:r>
      <w:r>
        <w:rPr>
          <w:rFonts w:ascii="Times New Roman" w:hAnsi="Times New Roman" w:cs="Times New Roman"/>
          <w:sz w:val="24"/>
          <w:szCs w:val="24"/>
          <w:lang w:val="en-GB"/>
        </w:rPr>
        <w:t>. Oxford: Blackwell, 2008.</w:t>
      </w: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Rosenthal, J. H. and Barry, Ch. (eds):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Ethics and International Affairs – A Reader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2313CD">
        <w:rPr>
          <w:rFonts w:ascii="Times New Roman" w:hAnsi="Times New Roman" w:cs="Times New Roman"/>
          <w:sz w:val="24"/>
          <w:szCs w:val="24"/>
          <w:lang w:val="en-GB"/>
        </w:rPr>
        <w:t>Washington D.C.: Georgetown University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Press, 2009.</w:t>
      </w: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Singer, P. (ed):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A Companion to Ethics</w:t>
      </w: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. Oxford: </w:t>
      </w:r>
      <w:r w:rsidR="00336A8A">
        <w:rPr>
          <w:rFonts w:ascii="Times New Roman" w:hAnsi="Times New Roman" w:cs="Times New Roman"/>
          <w:sz w:val="24"/>
          <w:szCs w:val="24"/>
          <w:lang w:val="en-GB"/>
        </w:rPr>
        <w:t>Blackwell, 1997.</w:t>
      </w: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Valls, A (ed.).: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Ethics in International Affairs: Theories and Cases</w:t>
      </w:r>
      <w:r w:rsidRPr="002313CD">
        <w:rPr>
          <w:rFonts w:ascii="Times New Roman" w:hAnsi="Times New Roman" w:cs="Times New Roman"/>
          <w:sz w:val="24"/>
          <w:szCs w:val="24"/>
          <w:lang w:val="en-GB"/>
        </w:rPr>
        <w:t>. Rowman and Li</w:t>
      </w:r>
      <w:r>
        <w:rPr>
          <w:rFonts w:ascii="Times New Roman" w:hAnsi="Times New Roman" w:cs="Times New Roman"/>
          <w:sz w:val="24"/>
          <w:szCs w:val="24"/>
          <w:lang w:val="en-GB"/>
        </w:rPr>
        <w:t>ttlefield, 2000.</w:t>
      </w: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324312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Kaposvár, 2016. január 15</w:t>
      </w:r>
      <w:bookmarkStart w:id="0" w:name="_GoBack"/>
      <w:bookmarkEnd w:id="0"/>
      <w:r w:rsidR="00210651">
        <w:rPr>
          <w:rFonts w:ascii="Times New Roman" w:hAnsi="Times New Roman" w:cs="Times New Roman"/>
          <w:sz w:val="24"/>
          <w:szCs w:val="24"/>
        </w:rPr>
        <w:t>.</w:t>
      </w: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210651" w:rsidP="0021065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Dr. Bács Gábor PhD</w:t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  <w:t xml:space="preserve">      Dr. habil Bertalan Péter PhD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adjunktus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m.b. tanszékvezető, egyetemi docens</w:t>
      </w:r>
    </w:p>
    <w:p w:rsidR="00CC75BC" w:rsidRPr="00955A80" w:rsidRDefault="00CC75BC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75BC" w:rsidRPr="00955A80" w:rsidSect="001C5096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405" w:rsidRDefault="00916405" w:rsidP="001C5096">
      <w:pPr>
        <w:spacing w:after="0" w:line="240" w:lineRule="auto"/>
      </w:pPr>
      <w:r>
        <w:separator/>
      </w:r>
    </w:p>
  </w:endnote>
  <w:endnote w:type="continuationSeparator" w:id="0">
    <w:p w:rsidR="00916405" w:rsidRDefault="00916405" w:rsidP="001C5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405" w:rsidRDefault="00916405" w:rsidP="001C5096">
      <w:pPr>
        <w:spacing w:after="0" w:line="240" w:lineRule="auto"/>
      </w:pPr>
      <w:r>
        <w:separator/>
      </w:r>
    </w:p>
  </w:footnote>
  <w:footnote w:type="continuationSeparator" w:id="0">
    <w:p w:rsidR="00916405" w:rsidRDefault="00916405" w:rsidP="001C5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96" w:rsidRDefault="001C5096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Társadalom- és kultúratudományi intézet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Társadalomtudományi Tanszék </w:t>
    </w:r>
    <w:r>
      <w:rPr>
        <w:smallCaps/>
        <w:sz w:val="16"/>
      </w:rPr>
      <w:sym w:font="Symbol" w:char="F0B7"/>
    </w:r>
  </w:p>
  <w:p w:rsidR="001C5096" w:rsidRDefault="00BE6319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Nemzetközi tanulmányok </w:t>
    </w:r>
    <w:r w:rsidR="001C5096">
      <w:rPr>
        <w:smallCaps/>
        <w:sz w:val="16"/>
      </w:rPr>
      <w:t xml:space="preserve">szak </w:t>
    </w:r>
    <w:r w:rsidR="001C5096">
      <w:rPr>
        <w:smallCaps/>
        <w:sz w:val="16"/>
      </w:rPr>
      <w:sym w:font="Symbol" w:char="F0B7"/>
    </w:r>
    <w:r w:rsidR="001C5096">
      <w:rPr>
        <w:smallCaps/>
        <w:sz w:val="16"/>
      </w:rPr>
      <w:t xml:space="preserve"> </w:t>
    </w:r>
    <w:r>
      <w:rPr>
        <w:smallCaps/>
        <w:sz w:val="16"/>
      </w:rPr>
      <w:t>Nappali</w:t>
    </w:r>
    <w:r w:rsidR="001C5096">
      <w:rPr>
        <w:smallCaps/>
        <w:sz w:val="16"/>
      </w:rPr>
      <w:t xml:space="preserve"> tagozat </w:t>
    </w:r>
    <w:r w:rsidR="001C5096">
      <w:rPr>
        <w:smallCaps/>
        <w:sz w:val="16"/>
      </w:rPr>
      <w:sym w:font="Symbol" w:char="F0B7"/>
    </w:r>
  </w:p>
  <w:p w:rsidR="001C5096" w:rsidRPr="00C45AD0" w:rsidRDefault="00BE6319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Etika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3BNNET3-GY-ETIKA</w:t>
    </w:r>
    <w:r w:rsidR="001C5096">
      <w:rPr>
        <w:smallCaps/>
        <w:sz w:val="16"/>
      </w:rPr>
      <w:t xml:space="preserve"> </w:t>
    </w:r>
    <w:r w:rsidR="001C5096">
      <w:rPr>
        <w:smallCaps/>
        <w:sz w:val="16"/>
      </w:rPr>
      <w:sym w:font="Symbol" w:char="F0B7"/>
    </w:r>
    <w:r w:rsidR="001C5096">
      <w:rPr>
        <w:smallCaps/>
        <w:sz w:val="16"/>
      </w:rPr>
      <w:t xml:space="preserve"> gyakorlat </w:t>
    </w:r>
    <w:r w:rsidR="001C5096">
      <w:rPr>
        <w:smallCaps/>
        <w:sz w:val="16"/>
      </w:rPr>
      <w:sym w:font="Symbol" w:char="F0B7"/>
    </w:r>
    <w:r w:rsidR="0011077C">
      <w:rPr>
        <w:smallCaps/>
        <w:sz w:val="16"/>
      </w:rPr>
      <w:t xml:space="preserve"> 2015/2016</w:t>
    </w:r>
    <w:r w:rsidR="001C5096">
      <w:rPr>
        <w:smallCaps/>
        <w:sz w:val="16"/>
      </w:rPr>
      <w:t>.</w:t>
    </w:r>
  </w:p>
  <w:p w:rsidR="001C5096" w:rsidRDefault="001C50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EE"/>
    <w:rsid w:val="00032A57"/>
    <w:rsid w:val="00056CF0"/>
    <w:rsid w:val="00090C08"/>
    <w:rsid w:val="0011077C"/>
    <w:rsid w:val="00156B38"/>
    <w:rsid w:val="001C5096"/>
    <w:rsid w:val="001D7272"/>
    <w:rsid w:val="00210651"/>
    <w:rsid w:val="002313CD"/>
    <w:rsid w:val="002B51CB"/>
    <w:rsid w:val="002D716F"/>
    <w:rsid w:val="002F1C71"/>
    <w:rsid w:val="002F2F09"/>
    <w:rsid w:val="00324312"/>
    <w:rsid w:val="00336A8A"/>
    <w:rsid w:val="00451CC8"/>
    <w:rsid w:val="00485509"/>
    <w:rsid w:val="004F53DD"/>
    <w:rsid w:val="00533AFC"/>
    <w:rsid w:val="00541EDB"/>
    <w:rsid w:val="00543A03"/>
    <w:rsid w:val="0061034E"/>
    <w:rsid w:val="0062612E"/>
    <w:rsid w:val="0063271A"/>
    <w:rsid w:val="006A7026"/>
    <w:rsid w:val="006D22D3"/>
    <w:rsid w:val="00712AA9"/>
    <w:rsid w:val="007A0520"/>
    <w:rsid w:val="007B3E08"/>
    <w:rsid w:val="007E2730"/>
    <w:rsid w:val="008427F8"/>
    <w:rsid w:val="008A35F9"/>
    <w:rsid w:val="008B3C15"/>
    <w:rsid w:val="008C27DE"/>
    <w:rsid w:val="008E375E"/>
    <w:rsid w:val="00916405"/>
    <w:rsid w:val="009235EE"/>
    <w:rsid w:val="00955A80"/>
    <w:rsid w:val="009B7EA2"/>
    <w:rsid w:val="009D561E"/>
    <w:rsid w:val="00A27D1E"/>
    <w:rsid w:val="00B619B5"/>
    <w:rsid w:val="00BC39D9"/>
    <w:rsid w:val="00BE1A4C"/>
    <w:rsid w:val="00BE6319"/>
    <w:rsid w:val="00C537FE"/>
    <w:rsid w:val="00C6641B"/>
    <w:rsid w:val="00CC75BC"/>
    <w:rsid w:val="00CE3D77"/>
    <w:rsid w:val="00D661B6"/>
    <w:rsid w:val="00D8146A"/>
    <w:rsid w:val="00E37C45"/>
    <w:rsid w:val="00EB54E1"/>
    <w:rsid w:val="00ED3A24"/>
    <w:rsid w:val="00EE43E6"/>
    <w:rsid w:val="00F773DC"/>
    <w:rsid w:val="00FC48C6"/>
    <w:rsid w:val="00FD3914"/>
    <w:rsid w:val="00FE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38286-7C27-485E-939A-ED92D53B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09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C5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096"/>
    <w:rPr>
      <w:noProof/>
    </w:rPr>
  </w:style>
  <w:style w:type="table" w:styleId="TableGrid">
    <w:name w:val="Table Grid"/>
    <w:basedOn w:val="TableNormal"/>
    <w:uiPriority w:val="39"/>
    <w:rsid w:val="007E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23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413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Bács</dc:creator>
  <cp:keywords/>
  <dc:description/>
  <cp:lastModifiedBy>Gábor Bács</cp:lastModifiedBy>
  <cp:revision>42</cp:revision>
  <dcterms:created xsi:type="dcterms:W3CDTF">2015-01-22T14:20:00Z</dcterms:created>
  <dcterms:modified xsi:type="dcterms:W3CDTF">2016-01-15T19:36:00Z</dcterms:modified>
</cp:coreProperties>
</file>